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DD1AF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DD1AF0">
        <w:rPr>
          <w:lang w:val="ru-RU"/>
        </w:rPr>
        <w:t xml:space="preserve"> и признании его несостоявшимся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4707A">
        <w:rPr>
          <w:lang w:val="ru-RU"/>
        </w:rPr>
        <w:t>2</w:t>
      </w:r>
      <w:r w:rsidR="004C0710">
        <w:rPr>
          <w:lang w:val="ru-RU"/>
        </w:rPr>
        <w:t>4</w:t>
      </w:r>
      <w:r w:rsidRPr="003D503E">
        <w:t xml:space="preserve">: </w:t>
      </w:r>
    </w:p>
    <w:p w:rsidR="004C0710" w:rsidRPr="004C0710" w:rsidRDefault="004C0710" w:rsidP="004C071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4C0710">
        <w:rPr>
          <w:rFonts w:ascii="Times New Roman" w:eastAsia="Times New Roman" w:hAnsi="Times New Roman" w:cs="Times New Roman"/>
          <w:bCs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15.04.2020 г. по 31.08.2020 г.), площадью 3 кв.м., специализация НТО: продовольственные товары (безалкогольные напитки), сезонность: сезонный объект, по адресу: Самарская область, г.о. Кинель, п.г.т. Алексеевка, 27 км а/д Самара-Бугуруслан в районе АЗС «Лукойл».</w:t>
      </w:r>
      <w:r w:rsidRPr="004C071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C0710">
        <w:rPr>
          <w:rFonts w:ascii="Times New Roman" w:eastAsia="Times New Roman" w:hAnsi="Times New Roman" w:cs="Times New Roman"/>
          <w:bCs/>
          <w:color w:val="auto"/>
          <w:lang w:val="ru-RU"/>
        </w:rPr>
        <w:t>Сведения о местоположении НТО:</w:t>
      </w:r>
      <w:r w:rsidRPr="004C071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0710" w:rsidRPr="004C0710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4C0710" w:rsidRPr="004C0710" w:rsidTr="00EF2140">
        <w:tc>
          <w:tcPr>
            <w:tcW w:w="3190" w:type="dxa"/>
            <w:vMerge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4C0710" w:rsidRPr="004C0710" w:rsidTr="00EF2140">
        <w:tc>
          <w:tcPr>
            <w:tcW w:w="3190" w:type="dxa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5895301,19</w:t>
            </w:r>
          </w:p>
        </w:tc>
        <w:tc>
          <w:tcPr>
            <w:tcW w:w="3191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194965,74</w:t>
            </w:r>
          </w:p>
        </w:tc>
      </w:tr>
      <w:tr w:rsidR="004C0710" w:rsidRPr="004C0710" w:rsidTr="00EF2140">
        <w:tc>
          <w:tcPr>
            <w:tcW w:w="3190" w:type="dxa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5895299,21</w:t>
            </w:r>
          </w:p>
        </w:tc>
        <w:tc>
          <w:tcPr>
            <w:tcW w:w="3191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194965,21</w:t>
            </w:r>
          </w:p>
        </w:tc>
      </w:tr>
      <w:tr w:rsidR="004C0710" w:rsidRPr="004C0710" w:rsidTr="00EF2140">
        <w:tc>
          <w:tcPr>
            <w:tcW w:w="3190" w:type="dxa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5895298,97</w:t>
            </w:r>
          </w:p>
        </w:tc>
        <w:tc>
          <w:tcPr>
            <w:tcW w:w="3191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194963,99</w:t>
            </w:r>
          </w:p>
        </w:tc>
      </w:tr>
      <w:tr w:rsidR="004C0710" w:rsidRPr="004C0710" w:rsidTr="00EF2140">
        <w:tc>
          <w:tcPr>
            <w:tcW w:w="3190" w:type="dxa"/>
            <w:shd w:val="clear" w:color="auto" w:fill="auto"/>
            <w:vAlign w:val="center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5895300,95</w:t>
            </w:r>
          </w:p>
        </w:tc>
        <w:tc>
          <w:tcPr>
            <w:tcW w:w="3191" w:type="dxa"/>
            <w:shd w:val="clear" w:color="auto" w:fill="auto"/>
          </w:tcPr>
          <w:p w:rsidR="004C0710" w:rsidRPr="004C0710" w:rsidRDefault="004C0710" w:rsidP="004C07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4C07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194963,75</w:t>
            </w:r>
          </w:p>
        </w:tc>
      </w:tr>
    </w:tbl>
    <w:p w:rsidR="004C0710" w:rsidRPr="004C0710" w:rsidRDefault="004C0710" w:rsidP="004C07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C071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215 (двести пятнадцать) рублей 57 копеек;</w:t>
      </w:r>
    </w:p>
    <w:p w:rsidR="004C0710" w:rsidRPr="004C0710" w:rsidRDefault="004C0710" w:rsidP="004C07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C0710">
        <w:rPr>
          <w:rFonts w:ascii="Times New Roman" w:eastAsia="Times New Roman" w:hAnsi="Times New Roman" w:cs="Times New Roman"/>
          <w:color w:val="auto"/>
          <w:lang w:val="ru-RU"/>
        </w:rPr>
        <w:t>Шаг аукциона 6 рублей;</w:t>
      </w:r>
    </w:p>
    <w:p w:rsidR="004C0710" w:rsidRPr="004C0710" w:rsidRDefault="004C0710" w:rsidP="004C07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C0710">
        <w:rPr>
          <w:rFonts w:ascii="Times New Roman" w:eastAsia="Times New Roman" w:hAnsi="Times New Roman" w:cs="Times New Roman"/>
          <w:color w:val="auto"/>
          <w:lang w:val="ru-RU"/>
        </w:rPr>
        <w:t>Размер задатка 43 (сорок три) рубля 00 копеек.</w:t>
      </w:r>
    </w:p>
    <w:p w:rsidR="00D0116A" w:rsidRPr="004C0710" w:rsidRDefault="00D0116A" w:rsidP="00D011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C0710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0116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C0710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40 мин.</w:t>
            </w:r>
          </w:p>
        </w:tc>
      </w:tr>
    </w:tbl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D0116A" w:rsidRPr="00D0116A" w:rsidRDefault="00D0116A" w:rsidP="00D0116A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(безалкогольные напитки), по адресу: </w:t>
      </w:r>
      <w:r w:rsidR="004C0710" w:rsidRPr="004C0710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г.о. Кинель, п.г.т. Алексеевка, 27 км а/д Самара-Бугуруслан в районе АЗС «Лукойл»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несостоявшимся.</w:t>
      </w:r>
    </w:p>
    <w:p w:rsid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Потапову Сергею Ивановичу – два экземпляра подписанного проекта договора на размещение нестационарного торгового объекта по адресу: </w:t>
      </w:r>
      <w:r w:rsidR="004C0710" w:rsidRPr="004C0710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г.о. Кинель, п.г.т. Алексеевка, 27 км а/д Самара-Бугуруслан в районе АЗС «Лукойл»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4C0710" w:rsidRPr="004C0710">
        <w:rPr>
          <w:rFonts w:ascii="Times New Roman" w:eastAsia="Times New Roman" w:hAnsi="Times New Roman" w:cs="Times New Roman"/>
          <w:color w:val="auto"/>
          <w:lang w:val="ru-RU"/>
        </w:rPr>
        <w:t>215 (двести пятнадцать) рублей 57 копеек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D0116A">
              <w:rPr>
                <w:lang w:val="ru-RU"/>
              </w:rPr>
              <w:lastRenderedPageBreak/>
              <w:t>__________</w:t>
            </w:r>
            <w:r w:rsidR="00670CDC" w:rsidRPr="00D0116A">
              <w:rPr>
                <w:lang w:val="ru-RU"/>
              </w:rPr>
              <w:t>________</w:t>
            </w:r>
            <w:r w:rsidRPr="00D0116A">
              <w:rPr>
                <w:lang w:val="ru-RU"/>
              </w:rPr>
              <w:t>___</w:t>
            </w:r>
            <w:r w:rsidR="00670CDC" w:rsidRPr="00D0116A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8B1" w:rsidRDefault="00FF08B1">
      <w:r>
        <w:separator/>
      </w:r>
    </w:p>
  </w:endnote>
  <w:endnote w:type="continuationSeparator" w:id="0">
    <w:p w:rsidR="00FF08B1" w:rsidRDefault="00FF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8B1" w:rsidRDefault="00FF08B1"/>
  </w:footnote>
  <w:footnote w:type="continuationSeparator" w:id="0">
    <w:p w:rsidR="00FF08B1" w:rsidRDefault="00FF08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07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97110"/>
    <w:rsid w:val="003D503E"/>
    <w:rsid w:val="004329E7"/>
    <w:rsid w:val="00434957"/>
    <w:rsid w:val="004527DD"/>
    <w:rsid w:val="004552BF"/>
    <w:rsid w:val="0049306C"/>
    <w:rsid w:val="004B35BB"/>
    <w:rsid w:val="004B49B2"/>
    <w:rsid w:val="004C0710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099B"/>
    <w:rsid w:val="006F08DD"/>
    <w:rsid w:val="00710E6F"/>
    <w:rsid w:val="00736D3D"/>
    <w:rsid w:val="00771D4A"/>
    <w:rsid w:val="00776731"/>
    <w:rsid w:val="00784328"/>
    <w:rsid w:val="007C2032"/>
    <w:rsid w:val="00806F6A"/>
    <w:rsid w:val="008133BB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0116A"/>
    <w:rsid w:val="00D33082"/>
    <w:rsid w:val="00D41878"/>
    <w:rsid w:val="00D624FA"/>
    <w:rsid w:val="00DB1AED"/>
    <w:rsid w:val="00DC15D6"/>
    <w:rsid w:val="00DD1AF0"/>
    <w:rsid w:val="00DE243B"/>
    <w:rsid w:val="00E42CB7"/>
    <w:rsid w:val="00E95074"/>
    <w:rsid w:val="00F30D1E"/>
    <w:rsid w:val="00F33D74"/>
    <w:rsid w:val="00FF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8F52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F5067-0635-486C-BA71-F7E04DCD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2020-03-26T09:23:00Z</cp:lastPrinted>
  <dcterms:created xsi:type="dcterms:W3CDTF">2020-03-26T09:16:00Z</dcterms:created>
  <dcterms:modified xsi:type="dcterms:W3CDTF">2020-03-26T09:25:00Z</dcterms:modified>
</cp:coreProperties>
</file>